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2E" w:rsidRDefault="006A5C2E" w:rsidP="00D8458B">
      <w:pPr>
        <w:spacing w:before="0" w:beforeAutospacing="0" w:after="0" w:afterAutospacing="0"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к рабочей программе </w:t>
      </w:r>
      <w:r w:rsidRPr="00D8458B">
        <w:rPr>
          <w:rFonts w:ascii="Times New Roman" w:hAnsi="Times New Roman"/>
          <w:b/>
        </w:rPr>
        <w:t>по</w:t>
      </w:r>
      <w:r w:rsidR="00D8458B" w:rsidRPr="00D8458B">
        <w:rPr>
          <w:rFonts w:ascii="Times New Roman" w:hAnsi="Times New Roman"/>
          <w:b/>
        </w:rPr>
        <w:t xml:space="preserve"> </w:t>
      </w:r>
      <w:r w:rsidR="00D8458B" w:rsidRPr="00D8458B">
        <w:rPr>
          <w:rFonts w:ascii="Times New Roman" w:eastAsia="Calibri" w:hAnsi="Times New Roman"/>
          <w:b/>
          <w:color w:val="000000"/>
        </w:rPr>
        <w:t>английскому языку (базовый уровень)</w:t>
      </w:r>
    </w:p>
    <w:p w:rsidR="006A5C2E" w:rsidRDefault="006A5C2E" w:rsidP="00D8458B">
      <w:pPr>
        <w:spacing w:before="0" w:beforeAutospacing="0" w:after="0" w:afterAutospacing="0" w:line="264" w:lineRule="auto"/>
        <w:jc w:val="both"/>
      </w:pPr>
      <w:r>
        <w:rPr>
          <w:rFonts w:ascii="Times New Roman" w:hAnsi="Times New Roman"/>
          <w:b/>
        </w:rPr>
        <w:tab/>
      </w:r>
      <w:r>
        <w:rPr>
          <w:rFonts w:ascii="Times New Roman" w:eastAsia="Calibri" w:hAnsi="Times New Roman"/>
          <w:color w:val="000000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6A5C2E" w:rsidRDefault="00D8458B" w:rsidP="00D8458B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</w:r>
      <w:r w:rsidR="006A5C2E">
        <w:rPr>
          <w:rFonts w:ascii="Times New Roman" w:eastAsia="Calibri" w:hAnsi="Times New Roman"/>
          <w:color w:val="000000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="006A5C2E">
        <w:rPr>
          <w:rFonts w:ascii="Times New Roman" w:eastAsia="Calibri" w:hAnsi="Times New Roman"/>
          <w:color w:val="000000"/>
        </w:rPr>
        <w:t>метапредметных</w:t>
      </w:r>
      <w:proofErr w:type="spellEnd"/>
      <w:r w:rsidR="006A5C2E">
        <w:rPr>
          <w:rFonts w:ascii="Times New Roman" w:eastAsia="Calibri" w:hAnsi="Times New Roman"/>
          <w:color w:val="000000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="006A5C2E">
        <w:rPr>
          <w:rFonts w:ascii="Times New Roman" w:eastAsia="Calibri" w:hAnsi="Times New Roman"/>
          <w:color w:val="000000"/>
        </w:rPr>
        <w:t>ств гр</w:t>
      </w:r>
      <w:proofErr w:type="gramEnd"/>
      <w:r w:rsidR="006A5C2E">
        <w:rPr>
          <w:rFonts w:ascii="Times New Roman" w:eastAsia="Calibri" w:hAnsi="Times New Roman"/>
          <w:color w:val="000000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A5C2E" w:rsidRDefault="00D8458B" w:rsidP="00D8458B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</w:r>
      <w:r w:rsidR="006A5C2E">
        <w:rPr>
          <w:rFonts w:ascii="Times New Roman" w:eastAsia="Calibri" w:hAnsi="Times New Roman"/>
          <w:color w:val="000000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="006A5C2E">
        <w:rPr>
          <w:rFonts w:ascii="Times New Roman" w:eastAsia="Calibri" w:hAnsi="Times New Roman"/>
          <w:color w:val="000000"/>
        </w:rPr>
        <w:t>речевая</w:t>
      </w:r>
      <w:proofErr w:type="gramEnd"/>
      <w:r w:rsidR="006A5C2E">
        <w:rPr>
          <w:rFonts w:ascii="Times New Roman" w:eastAsia="Calibri" w:hAnsi="Times New Roman"/>
          <w:color w:val="000000"/>
        </w:rPr>
        <w:t xml:space="preserve">, языковая, </w:t>
      </w:r>
      <w:proofErr w:type="spellStart"/>
      <w:r w:rsidR="006A5C2E">
        <w:rPr>
          <w:rFonts w:ascii="Times New Roman" w:eastAsia="Calibri" w:hAnsi="Times New Roman"/>
          <w:color w:val="000000"/>
        </w:rPr>
        <w:t>социокультурная</w:t>
      </w:r>
      <w:proofErr w:type="spellEnd"/>
      <w:r w:rsidR="006A5C2E">
        <w:rPr>
          <w:rFonts w:ascii="Times New Roman" w:eastAsia="Calibri" w:hAnsi="Times New Roman"/>
          <w:color w:val="000000"/>
        </w:rPr>
        <w:t xml:space="preserve">, компенсаторная и </w:t>
      </w:r>
      <w:proofErr w:type="spellStart"/>
      <w:r w:rsidR="006A5C2E">
        <w:rPr>
          <w:rFonts w:ascii="Times New Roman" w:eastAsia="Calibri" w:hAnsi="Times New Roman"/>
          <w:color w:val="000000"/>
        </w:rPr>
        <w:t>метапредметная</w:t>
      </w:r>
      <w:proofErr w:type="spellEnd"/>
      <w:r w:rsidR="006A5C2E">
        <w:rPr>
          <w:rFonts w:ascii="Times New Roman" w:eastAsia="Calibri" w:hAnsi="Times New Roman"/>
          <w:color w:val="000000"/>
        </w:rPr>
        <w:t xml:space="preserve"> компетенции:</w:t>
      </w:r>
    </w:p>
    <w:p w:rsidR="006A5C2E" w:rsidRDefault="006A5C2E" w:rsidP="00D8458B">
      <w:pPr>
        <w:pStyle w:val="a3"/>
        <w:numPr>
          <w:ilvl w:val="0"/>
          <w:numId w:val="1"/>
        </w:numPr>
        <w:spacing w:before="0" w:beforeAutospacing="0" w:after="0" w:afterAutospacing="0" w:line="264" w:lineRule="auto"/>
        <w:jc w:val="both"/>
      </w:pPr>
      <w:r w:rsidRPr="00D8458B">
        <w:rPr>
          <w:rFonts w:ascii="Times New Roman" w:eastAsia="Calibri" w:hAnsi="Times New Roman"/>
          <w:color w:val="000000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D8458B">
        <w:rPr>
          <w:rFonts w:ascii="Times New Roman" w:eastAsia="Calibri" w:hAnsi="Times New Roman"/>
          <w:color w:val="000000"/>
        </w:rPr>
        <w:t>аудировании</w:t>
      </w:r>
      <w:proofErr w:type="spellEnd"/>
      <w:r w:rsidRPr="00D8458B">
        <w:rPr>
          <w:rFonts w:ascii="Times New Roman" w:eastAsia="Calibri" w:hAnsi="Times New Roman"/>
          <w:color w:val="000000"/>
        </w:rPr>
        <w:t xml:space="preserve">, чтении, письменной речи); </w:t>
      </w:r>
    </w:p>
    <w:p w:rsidR="006A5C2E" w:rsidRDefault="006A5C2E" w:rsidP="00D8458B">
      <w:pPr>
        <w:pStyle w:val="a3"/>
        <w:numPr>
          <w:ilvl w:val="0"/>
          <w:numId w:val="1"/>
        </w:numPr>
        <w:spacing w:before="0" w:beforeAutospacing="0" w:after="0" w:afterAutospacing="0" w:line="264" w:lineRule="auto"/>
        <w:jc w:val="both"/>
      </w:pPr>
      <w:r w:rsidRPr="00D8458B">
        <w:rPr>
          <w:rFonts w:ascii="Times New Roman" w:eastAsia="Calibri" w:hAnsi="Times New Roman"/>
          <w:color w:val="000000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6A5C2E" w:rsidRDefault="006A5C2E" w:rsidP="00D8458B">
      <w:pPr>
        <w:pStyle w:val="a3"/>
        <w:numPr>
          <w:ilvl w:val="0"/>
          <w:numId w:val="1"/>
        </w:numPr>
        <w:spacing w:before="0" w:beforeAutospacing="0" w:after="0" w:afterAutospacing="0" w:line="264" w:lineRule="auto"/>
        <w:jc w:val="both"/>
      </w:pPr>
      <w:proofErr w:type="spellStart"/>
      <w:r w:rsidRPr="00D8458B">
        <w:rPr>
          <w:rFonts w:ascii="Times New Roman" w:eastAsia="Calibri" w:hAnsi="Times New Roman"/>
          <w:color w:val="000000"/>
        </w:rPr>
        <w:t>социокультурная</w:t>
      </w:r>
      <w:proofErr w:type="spellEnd"/>
      <w:r w:rsidRPr="00D8458B">
        <w:rPr>
          <w:rFonts w:ascii="Times New Roman" w:eastAsia="Calibri" w:hAnsi="Times New Roman"/>
          <w:color w:val="000000"/>
        </w:rPr>
        <w:t xml:space="preserve">/межкультурная компетенция – приобщение к культуре, традициям </w:t>
      </w:r>
      <w:proofErr w:type="spellStart"/>
      <w:r w:rsidRPr="00D8458B">
        <w:rPr>
          <w:rFonts w:ascii="Times New Roman" w:eastAsia="Calibri" w:hAnsi="Times New Roman"/>
          <w:color w:val="000000"/>
        </w:rPr>
        <w:t>англоговорящих</w:t>
      </w:r>
      <w:proofErr w:type="spellEnd"/>
      <w:r w:rsidRPr="00D8458B">
        <w:rPr>
          <w:rFonts w:ascii="Times New Roman" w:eastAsia="Calibri" w:hAnsi="Times New Roman"/>
          <w:color w:val="000000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A5C2E" w:rsidRDefault="006A5C2E" w:rsidP="00D8458B">
      <w:pPr>
        <w:pStyle w:val="a3"/>
        <w:numPr>
          <w:ilvl w:val="0"/>
          <w:numId w:val="1"/>
        </w:numPr>
        <w:spacing w:before="0" w:beforeAutospacing="0" w:after="0" w:afterAutospacing="0" w:line="264" w:lineRule="auto"/>
        <w:jc w:val="both"/>
      </w:pPr>
      <w:r w:rsidRPr="00D8458B">
        <w:rPr>
          <w:rFonts w:ascii="Times New Roman" w:eastAsia="Calibri" w:hAnsi="Times New Roman"/>
          <w:color w:val="000000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A5C2E" w:rsidRDefault="006A5C2E" w:rsidP="00D8458B">
      <w:pPr>
        <w:pStyle w:val="a3"/>
        <w:numPr>
          <w:ilvl w:val="0"/>
          <w:numId w:val="1"/>
        </w:numPr>
        <w:spacing w:before="0" w:beforeAutospacing="0" w:after="0" w:afterAutospacing="0" w:line="264" w:lineRule="auto"/>
        <w:jc w:val="both"/>
      </w:pPr>
      <w:proofErr w:type="spellStart"/>
      <w:r w:rsidRPr="00D8458B">
        <w:rPr>
          <w:rFonts w:ascii="Times New Roman" w:eastAsia="Calibri" w:hAnsi="Times New Roman"/>
          <w:color w:val="000000"/>
        </w:rPr>
        <w:t>метапредметная</w:t>
      </w:r>
      <w:proofErr w:type="spellEnd"/>
      <w:r w:rsidRPr="00D8458B">
        <w:rPr>
          <w:rFonts w:ascii="Times New Roman" w:eastAsia="Calibri" w:hAnsi="Times New Roman"/>
          <w:color w:val="000000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A5C2E" w:rsidRDefault="00D8458B" w:rsidP="00D8458B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</w:r>
      <w:r w:rsidR="006A5C2E">
        <w:rPr>
          <w:rFonts w:ascii="Times New Roman" w:eastAsia="Calibri" w:hAnsi="Times New Roman"/>
          <w:color w:val="000000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A4818" w:rsidRDefault="00D8458B" w:rsidP="00D8458B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</w:r>
      <w:r w:rsidR="006A5C2E">
        <w:rPr>
          <w:rFonts w:ascii="Times New Roman" w:eastAsia="Calibri" w:hAnsi="Times New Roman"/>
          <w:color w:val="000000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</w:t>
      </w:r>
      <w:r>
        <w:rPr>
          <w:rFonts w:ascii="Times New Roman" w:eastAsia="Calibri" w:hAnsi="Times New Roman"/>
          <w:color w:val="000000"/>
        </w:rPr>
        <w:t>.</w:t>
      </w:r>
    </w:p>
    <w:sectPr w:rsidR="001A4818" w:rsidSect="001A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74B"/>
    <w:multiLevelType w:val="hybridMultilevel"/>
    <w:tmpl w:val="C144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C2E"/>
    <w:rsid w:val="001A4818"/>
    <w:rsid w:val="006A5C2E"/>
    <w:rsid w:val="00D8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2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2025-01-30T03:48:00Z</dcterms:created>
  <dcterms:modified xsi:type="dcterms:W3CDTF">2025-01-30T04:07:00Z</dcterms:modified>
</cp:coreProperties>
</file>