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13" w:rsidRDefault="006C7D13" w:rsidP="006C7D1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Аннотация к рабочей программе по </w:t>
      </w:r>
      <w:r>
        <w:rPr>
          <w:rFonts w:ascii="Times New Roman" w:eastAsia="Calibri" w:hAnsi="Times New Roman"/>
          <w:b/>
          <w:color w:val="000000"/>
        </w:rPr>
        <w:t>вероятности и статистике</w:t>
      </w:r>
    </w:p>
    <w:p w:rsidR="006C7D13" w:rsidRDefault="006C7D13" w:rsidP="006C7D13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>
        <w:rPr>
          <w:rFonts w:ascii="Times New Roman" w:eastAsia="Calibri" w:hAnsi="Times New Roman"/>
          <w:color w:val="000000"/>
        </w:rPr>
        <w:t>значимости</w:t>
      </w:r>
      <w:proofErr w:type="gramEnd"/>
      <w:r>
        <w:rPr>
          <w:rFonts w:ascii="Times New Roman" w:eastAsia="Calibri" w:hAnsi="Times New Roman"/>
          <w:color w:val="000000"/>
        </w:rPr>
        <w:t xml:space="preserve"> и общности математических методов познания как неотъемлемой части современного </w:t>
      </w:r>
      <w:proofErr w:type="spellStart"/>
      <w:r>
        <w:rPr>
          <w:rFonts w:ascii="Times New Roman" w:eastAsia="Calibri" w:hAnsi="Times New Roman"/>
          <w:color w:val="000000"/>
        </w:rPr>
        <w:t>естественно-научного</w:t>
      </w:r>
      <w:proofErr w:type="spellEnd"/>
      <w:r>
        <w:rPr>
          <w:rFonts w:ascii="Times New Roman" w:eastAsia="Calibri" w:hAnsi="Times New Roman"/>
          <w:color w:val="000000"/>
        </w:rPr>
        <w:t xml:space="preserve"> мировоззрения.</w:t>
      </w:r>
    </w:p>
    <w:p w:rsidR="006C7D13" w:rsidRDefault="006C7D13" w:rsidP="006C7D13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6C7D13" w:rsidRDefault="006C7D13" w:rsidP="006C7D13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EE0BC6" w:rsidRDefault="006C7D13" w:rsidP="006C7D13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</w:p>
    <w:sectPr w:rsidR="00EE0BC6" w:rsidSect="00EE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D13"/>
    <w:rsid w:val="006C7D13"/>
    <w:rsid w:val="00EE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2025-01-30T03:38:00Z</dcterms:created>
  <dcterms:modified xsi:type="dcterms:W3CDTF">2025-01-30T03:44:00Z</dcterms:modified>
</cp:coreProperties>
</file>